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57" w:rsidRPr="00717857" w:rsidRDefault="00717857" w:rsidP="00717857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bCs/>
          <w:color w:val="auto"/>
          <w:szCs w:val="24"/>
          <w:lang w:eastAsia="ru-RU"/>
        </w:rPr>
      </w:pPr>
      <w:r w:rsidRPr="00717857">
        <w:rPr>
          <w:rFonts w:eastAsia="Times New Roman"/>
          <w:bCs/>
          <w:color w:val="auto"/>
          <w:szCs w:val="24"/>
          <w:lang w:eastAsia="ru-RU"/>
        </w:rPr>
        <w:t>Утверждено</w:t>
      </w:r>
    </w:p>
    <w:p w:rsidR="00717857" w:rsidRPr="00717857" w:rsidRDefault="00717857" w:rsidP="00717857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bCs/>
          <w:color w:val="auto"/>
          <w:szCs w:val="24"/>
          <w:lang w:eastAsia="ru-RU"/>
        </w:rPr>
      </w:pPr>
      <w:r w:rsidRPr="00717857">
        <w:rPr>
          <w:rFonts w:eastAsia="Times New Roman"/>
          <w:bCs/>
          <w:color w:val="auto"/>
          <w:szCs w:val="24"/>
          <w:lang w:eastAsia="ru-RU"/>
        </w:rPr>
        <w:t>приказом от 25.12.20144</w:t>
      </w:r>
    </w:p>
    <w:p w:rsidR="00717857" w:rsidRPr="00717857" w:rsidRDefault="00717857" w:rsidP="00717857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bCs/>
          <w:color w:val="auto"/>
          <w:szCs w:val="24"/>
          <w:lang w:eastAsia="ru-RU"/>
        </w:rPr>
      </w:pPr>
      <w:r w:rsidRPr="00717857">
        <w:rPr>
          <w:rFonts w:eastAsia="Times New Roman"/>
          <w:bCs/>
          <w:color w:val="auto"/>
          <w:szCs w:val="24"/>
          <w:lang w:eastAsia="ru-RU"/>
        </w:rPr>
        <w:t>№ 76-осн</w:t>
      </w:r>
    </w:p>
    <w:p w:rsidR="00717857" w:rsidRPr="00717857" w:rsidRDefault="00717857" w:rsidP="007178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Cs/>
          <w:color w:val="auto"/>
          <w:szCs w:val="24"/>
          <w:lang w:eastAsia="ru-RU"/>
        </w:rPr>
      </w:pPr>
    </w:p>
    <w:p w:rsidR="0055439C" w:rsidRPr="00717857" w:rsidRDefault="0055439C" w:rsidP="007178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b/>
          <w:bCs/>
          <w:color w:val="auto"/>
          <w:szCs w:val="24"/>
          <w:lang w:eastAsia="ru-RU"/>
        </w:rPr>
        <w:t>Положение</w:t>
      </w:r>
      <w:r w:rsidR="00717857">
        <w:rPr>
          <w:rFonts w:eastAsia="Times New Roman"/>
          <w:color w:val="auto"/>
          <w:szCs w:val="24"/>
          <w:lang w:eastAsia="ru-RU"/>
        </w:rPr>
        <w:t xml:space="preserve"> </w:t>
      </w:r>
      <w:r w:rsidRPr="00717857">
        <w:rPr>
          <w:rFonts w:eastAsia="Times New Roman"/>
          <w:b/>
          <w:bCs/>
          <w:color w:val="auto"/>
          <w:szCs w:val="24"/>
          <w:lang w:eastAsia="ru-RU"/>
        </w:rPr>
        <w:t>о конфликтной комиссии</w:t>
      </w:r>
    </w:p>
    <w:p w:rsidR="0055439C" w:rsidRDefault="00717857" w:rsidP="007178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auto"/>
          <w:szCs w:val="24"/>
          <w:lang w:eastAsia="ru-RU"/>
        </w:rPr>
      </w:pPr>
      <w:r>
        <w:rPr>
          <w:rFonts w:eastAsia="Times New Roman"/>
          <w:b/>
          <w:bCs/>
          <w:color w:val="auto"/>
          <w:szCs w:val="24"/>
          <w:lang w:eastAsia="ru-RU"/>
        </w:rPr>
        <w:t>государственногоучреждения Тульской области</w:t>
      </w:r>
    </w:p>
    <w:p w:rsidR="00717857" w:rsidRDefault="00717857" w:rsidP="007178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auto"/>
          <w:szCs w:val="24"/>
          <w:lang w:eastAsia="ru-RU"/>
        </w:rPr>
      </w:pPr>
      <w:r>
        <w:rPr>
          <w:rFonts w:eastAsia="Times New Roman"/>
          <w:b/>
          <w:bCs/>
          <w:color w:val="auto"/>
          <w:szCs w:val="24"/>
          <w:lang w:eastAsia="ru-RU"/>
        </w:rPr>
        <w:t>«Веневский психоневрологический интернат»</w:t>
      </w:r>
    </w:p>
    <w:p w:rsidR="00717857" w:rsidRPr="00717857" w:rsidRDefault="00717857" w:rsidP="007178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</w:p>
    <w:p w:rsidR="0055439C" w:rsidRPr="00717857" w:rsidRDefault="0055439C" w:rsidP="007178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b/>
          <w:bCs/>
          <w:color w:val="auto"/>
          <w:szCs w:val="24"/>
          <w:lang w:eastAsia="ru-RU"/>
        </w:rPr>
        <w:t>1. Общие положения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1.1. Настоящее Положение о конфликтной ком</w:t>
      </w:r>
      <w:r w:rsidR="00717857">
        <w:rPr>
          <w:rFonts w:eastAsia="Times New Roman"/>
          <w:color w:val="auto"/>
          <w:szCs w:val="24"/>
          <w:lang w:eastAsia="ru-RU"/>
        </w:rPr>
        <w:t>иссии ГУТО «Веневский психоневрологический интернат</w:t>
      </w:r>
      <w:r w:rsidRPr="00717857">
        <w:rPr>
          <w:rFonts w:eastAsia="Times New Roman"/>
          <w:color w:val="auto"/>
          <w:szCs w:val="24"/>
          <w:lang w:eastAsia="ru-RU"/>
        </w:rPr>
        <w:t>» (далее – Конфликтная комиссия) разработано на основе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 xml:space="preserve">1.2. Положение определяет статус, функции, а также порядок формирования и регламента работы Конфликтной комиссии </w:t>
      </w:r>
      <w:r w:rsidR="00717857">
        <w:rPr>
          <w:rFonts w:eastAsia="Times New Roman"/>
          <w:color w:val="auto"/>
          <w:szCs w:val="24"/>
          <w:lang w:eastAsia="ru-RU"/>
        </w:rPr>
        <w:t>ГУТО «Веневский психоневрологический интернат»</w:t>
      </w:r>
      <w:r w:rsidRPr="00717857">
        <w:rPr>
          <w:rFonts w:eastAsia="Times New Roman"/>
          <w:color w:val="auto"/>
          <w:szCs w:val="24"/>
          <w:lang w:eastAsia="ru-RU"/>
        </w:rPr>
        <w:t xml:space="preserve"> (далее </w:t>
      </w:r>
      <w:proofErr w:type="gramStart"/>
      <w:r w:rsidRPr="00717857">
        <w:rPr>
          <w:rFonts w:eastAsia="Times New Roman"/>
          <w:color w:val="auto"/>
          <w:szCs w:val="24"/>
          <w:lang w:eastAsia="ru-RU"/>
        </w:rPr>
        <w:t>–У</w:t>
      </w:r>
      <w:proofErr w:type="gramEnd"/>
      <w:r w:rsidRPr="00717857">
        <w:rPr>
          <w:rFonts w:eastAsia="Times New Roman"/>
          <w:color w:val="auto"/>
          <w:szCs w:val="24"/>
          <w:lang w:eastAsia="ru-RU"/>
        </w:rPr>
        <w:t>чреждение).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1.3. Конфликтная комиссия Учреждения создается в целях решения спорных вопросов, в том числе, связанных с предупреждением коррупции, конфликтных ситуаций, в том числе, связанных с конфликтом интересов работников, рассмотрения жалоб родителей (законных представителей) несовершеннолетних учащихся и работников Учреждения.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1.4. Комиссия в своей деятельности руководствуется Конституцией Российской Федерации, Трудовым кодексом Российской Федерации, Федеральным законом от 25.12.2008 № 273-ФЗ «О противодейств</w:t>
      </w:r>
      <w:r w:rsidR="00717857">
        <w:rPr>
          <w:rFonts w:eastAsia="Times New Roman"/>
          <w:color w:val="auto"/>
          <w:szCs w:val="24"/>
          <w:lang w:eastAsia="ru-RU"/>
        </w:rPr>
        <w:t>ии коррупции»</w:t>
      </w:r>
      <w:r w:rsidRPr="00717857">
        <w:rPr>
          <w:rFonts w:eastAsia="Times New Roman"/>
          <w:color w:val="auto"/>
          <w:szCs w:val="24"/>
          <w:lang w:eastAsia="ru-RU"/>
        </w:rPr>
        <w:t>, правилами внутреннего трудового распорядка Учреждения.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1.5. Члены Комиссии обязаны сохранять тайну рассматриваемых вопросов.</w:t>
      </w:r>
    </w:p>
    <w:p w:rsidR="0055439C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1.6. Члены Комиссии назначаются приказом директора из числа работник</w:t>
      </w:r>
      <w:r w:rsidR="00717857">
        <w:rPr>
          <w:rFonts w:eastAsia="Times New Roman"/>
          <w:color w:val="auto"/>
          <w:szCs w:val="24"/>
          <w:lang w:eastAsia="ru-RU"/>
        </w:rPr>
        <w:t>ов Учреждения сроком на три года.</w:t>
      </w:r>
    </w:p>
    <w:p w:rsidR="00717857" w:rsidRPr="00717857" w:rsidRDefault="00717857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55439C" w:rsidRPr="00717857" w:rsidRDefault="00717857" w:rsidP="00717857">
      <w:pPr>
        <w:spacing w:before="100" w:beforeAutospacing="1" w:after="100" w:afterAutospacing="1" w:line="240" w:lineRule="auto"/>
        <w:ind w:left="360"/>
        <w:contextualSpacing/>
        <w:jc w:val="center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b/>
          <w:bCs/>
          <w:color w:val="auto"/>
          <w:szCs w:val="24"/>
          <w:lang w:eastAsia="ru-RU"/>
        </w:rPr>
        <w:t>2.</w:t>
      </w:r>
      <w:r w:rsidR="0055439C" w:rsidRPr="00717857">
        <w:rPr>
          <w:rFonts w:eastAsia="Times New Roman"/>
          <w:b/>
          <w:bCs/>
          <w:color w:val="auto"/>
          <w:szCs w:val="24"/>
          <w:lang w:eastAsia="ru-RU"/>
        </w:rPr>
        <w:t>Задачи и функции Комиссии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2.1. Основной задачей комиссии является возможное урегулирование конфликтных ситуаций, разрешение спора между участниками образовательных отношений путем доказательного разъяснения принятия оптимального варианта решения в каждом конкретном случае, взаимному удовлетворению всех сторон, предупреждению коррупции в Учреждении.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2.2. Комиссия рассматривает вопросы: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по нарушению участниками образовательных отношений норм деловой этики;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по разрешению конфликтных ситуаций, связанных с несогласием</w:t>
      </w:r>
      <w:r w:rsidR="0073567F">
        <w:rPr>
          <w:rFonts w:eastAsia="Times New Roman"/>
          <w:color w:val="auto"/>
          <w:szCs w:val="24"/>
          <w:lang w:eastAsia="ru-RU"/>
        </w:rPr>
        <w:t xml:space="preserve"> родственников проживающих граждан</w:t>
      </w:r>
      <w:r w:rsidRPr="00717857">
        <w:rPr>
          <w:rFonts w:eastAsia="Times New Roman"/>
          <w:color w:val="auto"/>
          <w:szCs w:val="24"/>
          <w:lang w:eastAsia="ru-RU"/>
        </w:rPr>
        <w:t xml:space="preserve"> с решением директора Учреждения;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по конфликту интересов работников Учреждения;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другие вопросы, рассматриваемые участниками как спорные и вынесенные на рассмотрение Комиссии.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2.3. Для решения отдельных вопросов Комиссия обращается за достоверной информацией к участникам конфликта.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2.4. Для получения правомерного решения Комиссия использует различные нормативно-правовые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2.5. В соответствии с поставленными задачами на Комиссию возлагаются следующие функции:</w:t>
      </w:r>
    </w:p>
    <w:p w:rsidR="0055439C" w:rsidRPr="00717857" w:rsidRDefault="0073567F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и</w:t>
      </w:r>
      <w:r w:rsidR="0055439C" w:rsidRPr="00717857">
        <w:rPr>
          <w:rFonts w:eastAsia="Times New Roman"/>
          <w:color w:val="auto"/>
          <w:szCs w:val="24"/>
          <w:lang w:eastAsia="ru-RU"/>
        </w:rPr>
        <w:t>нформиров</w:t>
      </w:r>
      <w:r>
        <w:rPr>
          <w:rFonts w:eastAsia="Times New Roman"/>
          <w:color w:val="auto"/>
          <w:szCs w:val="24"/>
          <w:lang w:eastAsia="ru-RU"/>
        </w:rPr>
        <w:t>ание сотрудников</w:t>
      </w:r>
      <w:r w:rsidR="0055439C" w:rsidRPr="00717857">
        <w:rPr>
          <w:rFonts w:eastAsia="Times New Roman"/>
          <w:color w:val="auto"/>
          <w:szCs w:val="24"/>
          <w:lang w:eastAsia="ru-RU"/>
        </w:rPr>
        <w:t xml:space="preserve"> о порядке работы Комиссии, месте приема и процедуре подачи и рассмотрения заявлений (претензий);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участие в разработке и реализации приоритетных направлений антикоррупционной политики Учреждения;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изучение претензий, рассмотрение представленных материалов;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принятие объективных решений;</w:t>
      </w:r>
    </w:p>
    <w:p w:rsidR="0055439C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предложение альтернативных путей решения конфликтного вопроса, информирование подавшего заявление о принятом решении.</w:t>
      </w:r>
    </w:p>
    <w:p w:rsidR="0073567F" w:rsidRDefault="0073567F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73567F" w:rsidRPr="00717857" w:rsidRDefault="0073567F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55439C" w:rsidRPr="00717857" w:rsidRDefault="0073567F" w:rsidP="0073567F">
      <w:pPr>
        <w:spacing w:before="100" w:beforeAutospacing="1" w:after="100" w:afterAutospacing="1" w:line="240" w:lineRule="auto"/>
        <w:ind w:left="720"/>
        <w:contextualSpacing/>
        <w:jc w:val="center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b/>
          <w:bCs/>
          <w:color w:val="auto"/>
          <w:szCs w:val="24"/>
          <w:lang w:eastAsia="ru-RU"/>
        </w:rPr>
        <w:lastRenderedPageBreak/>
        <w:t>3.</w:t>
      </w:r>
      <w:r w:rsidR="0055439C" w:rsidRPr="00717857">
        <w:rPr>
          <w:rFonts w:eastAsia="Times New Roman"/>
          <w:b/>
          <w:bCs/>
          <w:color w:val="auto"/>
          <w:szCs w:val="24"/>
          <w:lang w:eastAsia="ru-RU"/>
        </w:rPr>
        <w:t>Права, обязанности и ответственность Комиссии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3.1. В целях выполнения своих функций Комиссия в установленном порядке вправе: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принимать к рассмотрению заявления л</w:t>
      </w:r>
      <w:r w:rsidR="0073567F">
        <w:rPr>
          <w:rFonts w:eastAsia="Times New Roman"/>
          <w:color w:val="auto"/>
          <w:szCs w:val="24"/>
          <w:lang w:eastAsia="ru-RU"/>
        </w:rPr>
        <w:t xml:space="preserve">юбого участника производственных </w:t>
      </w:r>
      <w:r w:rsidRPr="00717857">
        <w:rPr>
          <w:rFonts w:eastAsia="Times New Roman"/>
          <w:color w:val="auto"/>
          <w:szCs w:val="24"/>
          <w:lang w:eastAsia="ru-RU"/>
        </w:rPr>
        <w:t>отношений при несогласии с решением или действием администра</w:t>
      </w:r>
      <w:r w:rsidR="0073567F">
        <w:rPr>
          <w:rFonts w:eastAsia="Times New Roman"/>
          <w:color w:val="auto"/>
          <w:szCs w:val="24"/>
          <w:lang w:eastAsia="ru-RU"/>
        </w:rPr>
        <w:t>ции, персонала учреждения, родственников проживающих граждан</w:t>
      </w:r>
      <w:r w:rsidRPr="00717857">
        <w:rPr>
          <w:rFonts w:eastAsia="Times New Roman"/>
          <w:color w:val="auto"/>
          <w:szCs w:val="24"/>
          <w:lang w:eastAsia="ru-RU"/>
        </w:rPr>
        <w:t>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запрашивать у субъектов конфликтной ситуации дополнительную документацию для полного и объективного изучения вопроса;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получать письменные объяснения, проводить устный опрос участников конфликта;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приглашать на заседания комиссии любого работника Учреждения, имеющего информацию по рассматриваемому вопросу;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 xml:space="preserve">организовывать и проводить мероприятия (лекции, семинары, анкетирование, тестирование, «круглые столы», собеседования и другое), способствующие предупреждению коррупции; 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принимать решение по каждому спорному вопросу, относящемуся к ее компетенции;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 xml:space="preserve">рекомендовать изменения в локальных актах Учреждения с целью демократизации основ управления Учреждением или расширения </w:t>
      </w:r>
      <w:r w:rsidR="0073567F">
        <w:rPr>
          <w:rFonts w:eastAsia="Times New Roman"/>
          <w:color w:val="auto"/>
          <w:szCs w:val="24"/>
          <w:lang w:eastAsia="ru-RU"/>
        </w:rPr>
        <w:t xml:space="preserve">прав участников производственных </w:t>
      </w:r>
      <w:r w:rsidRPr="00717857">
        <w:rPr>
          <w:rFonts w:eastAsia="Times New Roman"/>
          <w:color w:val="auto"/>
          <w:szCs w:val="24"/>
          <w:lang w:eastAsia="ru-RU"/>
        </w:rPr>
        <w:t>отношений.</w:t>
      </w:r>
    </w:p>
    <w:p w:rsidR="0055439C" w:rsidRPr="00717857" w:rsidRDefault="0073567F" w:rsidP="00717857">
      <w:pPr>
        <w:shd w:val="clear" w:color="auto" w:fill="FFFFFF"/>
        <w:spacing w:before="100" w:beforeAutospacing="1" w:after="100" w:afterAutospacing="1" w:line="240" w:lineRule="auto"/>
        <w:ind w:left="1429" w:hanging="720"/>
        <w:contextualSpacing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 xml:space="preserve">3.2 </w:t>
      </w:r>
      <w:r w:rsidR="0055439C" w:rsidRPr="00717857">
        <w:rPr>
          <w:rFonts w:eastAsia="Times New Roman"/>
          <w:color w:val="auto"/>
          <w:szCs w:val="24"/>
          <w:lang w:eastAsia="ru-RU"/>
        </w:rPr>
        <w:t>Председатель и члены Комиссии обязаны: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соблюдать требования законодательных и нормативных правовых актов;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 xml:space="preserve">принимать к рассмотрению заявления </w:t>
      </w:r>
      <w:r w:rsidR="0073567F">
        <w:rPr>
          <w:rFonts w:eastAsia="Times New Roman"/>
          <w:color w:val="auto"/>
          <w:szCs w:val="24"/>
          <w:lang w:eastAsia="ru-RU"/>
        </w:rPr>
        <w:t>любого участника производственных</w:t>
      </w:r>
      <w:r w:rsidRPr="00717857">
        <w:rPr>
          <w:rFonts w:eastAsia="Times New Roman"/>
          <w:color w:val="auto"/>
          <w:szCs w:val="24"/>
          <w:lang w:eastAsia="ru-RU"/>
        </w:rPr>
        <w:t xml:space="preserve"> отношений;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обеспечивать соблюдение прав личности;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присутствовать на заседании, принимать решение по заявленному вопросу открытым голосованием, давать заявителю ответ в письменном и устном виде.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осуществлять своевременное объективное рассмотрение заявлений в соответствии с Положением и требованиями законодательных и нормативных правовых актов;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выполнять возложенные на них функции, соблюдая этические и моральные нормы;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 xml:space="preserve">принимать своевременное решение в установленные сроки; 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своевременно информировать директора Учреждения о возникающих проблемах или трудностях, которые могут привести к нарушению сроком рассмотрения заявлений;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давать обоснованный ответ на заявление в письменной форме в установленном порядке;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соблюдать конфиденциальность и режим информационной безопасности;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соблюдать установленный порядок документооборота и хранения документов;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3.3. Комиссия несет ответственность за принимаемые решения.</w:t>
      </w:r>
    </w:p>
    <w:p w:rsidR="0055439C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3.4.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</w:t>
      </w:r>
    </w:p>
    <w:p w:rsidR="0073567F" w:rsidRPr="00717857" w:rsidRDefault="0073567F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55439C" w:rsidRPr="00717857" w:rsidRDefault="0055439C" w:rsidP="0073567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b/>
          <w:bCs/>
          <w:color w:val="auto"/>
          <w:szCs w:val="24"/>
          <w:lang w:eastAsia="ru-RU"/>
        </w:rPr>
        <w:t>4. Порядок создания Комиссии.</w:t>
      </w:r>
    </w:p>
    <w:p w:rsidR="0055439C" w:rsidRPr="00717857" w:rsidRDefault="0055439C" w:rsidP="007178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4.1. Для разрешения конфликтной ситуации создается Комиссия, в которую входят представи</w:t>
      </w:r>
      <w:r w:rsidR="0073567F">
        <w:rPr>
          <w:rFonts w:eastAsia="Times New Roman"/>
          <w:color w:val="auto"/>
          <w:szCs w:val="24"/>
          <w:lang w:eastAsia="ru-RU"/>
        </w:rPr>
        <w:t>тели коллектива Учреждения</w:t>
      </w:r>
      <w:r w:rsidRPr="00717857">
        <w:rPr>
          <w:rFonts w:eastAsia="Times New Roman"/>
          <w:color w:val="auto"/>
          <w:szCs w:val="24"/>
          <w:lang w:eastAsia="ru-RU"/>
        </w:rPr>
        <w:t xml:space="preserve">, представитель профсоюзного комитета Учреждения. 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4.2. Избранными в состав Комиссии от работников Учреждения считаются кандидатуры, получившие большинство голосов на общем собрании работников.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 xml:space="preserve">4.3. Комиссия из своего состава избирает председателя и секретаря. Утверждение членов Комиссии и назначение ее председателя оформляются приказом по Учреждению. </w:t>
      </w:r>
    </w:p>
    <w:p w:rsidR="0055439C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9.5. Срок полномочий  Комиссии составляет 3 года.</w:t>
      </w:r>
    </w:p>
    <w:p w:rsidR="0073567F" w:rsidRPr="00717857" w:rsidRDefault="0073567F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55439C" w:rsidRPr="00717857" w:rsidRDefault="0055439C" w:rsidP="00A64BB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b/>
          <w:bCs/>
          <w:color w:val="auto"/>
          <w:szCs w:val="24"/>
          <w:lang w:eastAsia="ru-RU"/>
        </w:rPr>
        <w:t>5. Организация работы Комиссии.</w:t>
      </w:r>
    </w:p>
    <w:p w:rsidR="0055439C" w:rsidRPr="00717857" w:rsidRDefault="0055439C" w:rsidP="00A64BB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5.1. Работу Комиссии возглавляет председатель, который организует ее</w:t>
      </w:r>
      <w:r w:rsidR="00A64BB3">
        <w:rPr>
          <w:rFonts w:eastAsia="Times New Roman"/>
          <w:color w:val="auto"/>
          <w:szCs w:val="24"/>
          <w:lang w:eastAsia="ru-RU"/>
        </w:rPr>
        <w:t xml:space="preserve"> </w:t>
      </w:r>
      <w:r w:rsidRPr="00717857">
        <w:rPr>
          <w:rFonts w:eastAsia="Times New Roman"/>
          <w:color w:val="auto"/>
          <w:szCs w:val="24"/>
          <w:lang w:eastAsia="ru-RU"/>
        </w:rPr>
        <w:t>работу, распределяет обязанности между членами Комиссии, осуществляет</w:t>
      </w:r>
      <w:r w:rsidR="00A64BB3">
        <w:rPr>
          <w:rFonts w:eastAsia="Times New Roman"/>
          <w:color w:val="auto"/>
          <w:szCs w:val="24"/>
          <w:lang w:eastAsia="ru-RU"/>
        </w:rPr>
        <w:t xml:space="preserve"> к</w:t>
      </w:r>
      <w:r w:rsidRPr="00717857">
        <w:rPr>
          <w:rFonts w:eastAsia="Times New Roman"/>
          <w:color w:val="auto"/>
          <w:szCs w:val="24"/>
          <w:lang w:eastAsia="ru-RU"/>
        </w:rPr>
        <w:t>онтроль в соответствии с Положением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5.2. Комиссия осуществляет свою деятельность, руководствуясь нормативными и правовыми документами.</w:t>
      </w:r>
    </w:p>
    <w:p w:rsidR="0055439C" w:rsidRPr="00717857" w:rsidRDefault="0055439C" w:rsidP="00A64B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lastRenderedPageBreak/>
        <w:t>5.3. Комиссия собирается в случае возникновения конфликтной ситуации в Учреждении, если стороны самостоятельно не урегулировали разногласия,</w:t>
      </w:r>
      <w:r w:rsidR="00A64BB3">
        <w:rPr>
          <w:rFonts w:eastAsia="Times New Roman"/>
          <w:color w:val="auto"/>
          <w:szCs w:val="24"/>
          <w:lang w:eastAsia="ru-RU"/>
        </w:rPr>
        <w:t xml:space="preserve"> </w:t>
      </w:r>
      <w:r w:rsidRPr="00717857">
        <w:rPr>
          <w:rFonts w:eastAsia="Times New Roman"/>
          <w:color w:val="auto"/>
          <w:szCs w:val="24"/>
          <w:lang w:eastAsia="ru-RU"/>
        </w:rPr>
        <w:t>по мере поступления письменных заявлений.</w:t>
      </w:r>
    </w:p>
    <w:p w:rsidR="0055439C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5.4. Решения Комиссии принимаются простым большинством голосов при наличии не менее  2/3 состава. В случае равенства голосов председатель имеет право решающего голоса.</w:t>
      </w:r>
    </w:p>
    <w:p w:rsidR="00A64BB3" w:rsidRPr="00717857" w:rsidRDefault="00A64BB3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55439C" w:rsidRPr="00717857" w:rsidRDefault="0055439C" w:rsidP="00A64BB3">
      <w:pPr>
        <w:shd w:val="clear" w:color="auto" w:fill="FFFFFF"/>
        <w:spacing w:before="100" w:beforeAutospacing="1" w:after="100" w:afterAutospacing="1" w:line="240" w:lineRule="auto"/>
        <w:ind w:left="568" w:firstLine="141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b/>
          <w:bCs/>
          <w:color w:val="auto"/>
          <w:szCs w:val="24"/>
          <w:lang w:eastAsia="ru-RU"/>
        </w:rPr>
        <w:t>6. Порядок подачи заявления, рассмотрения и принятия решения.</w:t>
      </w:r>
    </w:p>
    <w:p w:rsidR="0055439C" w:rsidRPr="00717857" w:rsidRDefault="0055439C" w:rsidP="00A64BB3">
      <w:pPr>
        <w:shd w:val="clear" w:color="auto" w:fill="FFFFFF"/>
        <w:spacing w:before="100" w:beforeAutospacing="1" w:after="100" w:afterAutospacing="1" w:line="240" w:lineRule="auto"/>
        <w:ind w:left="568" w:firstLine="141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6.1. Право подачи заявления имеет</w:t>
      </w:r>
      <w:r w:rsidR="00A64BB3">
        <w:rPr>
          <w:rFonts w:eastAsia="Times New Roman"/>
          <w:color w:val="auto"/>
          <w:szCs w:val="24"/>
          <w:lang w:eastAsia="ru-RU"/>
        </w:rPr>
        <w:t xml:space="preserve"> любой участник производственных </w:t>
      </w:r>
      <w:r w:rsidRPr="00717857">
        <w:rPr>
          <w:rFonts w:eastAsia="Times New Roman"/>
          <w:color w:val="auto"/>
          <w:szCs w:val="24"/>
          <w:lang w:eastAsia="ru-RU"/>
        </w:rPr>
        <w:t>отношений.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Заявитель может обратиться в  Комиссию в десятидневный срок со дня возникновения конфликтной ситуации и нарушения его прав.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6.2. Аргументированное заявление подается в письменной форме на имя председателя Комиссии.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Форма заявления утверждается приказом по Учреждению.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6.3. Секретарь Комиссии должен оформить поступление заявления путем регистрации его в Журнале регистрации заявлений в Кон</w:t>
      </w:r>
      <w:r w:rsidR="00A64BB3">
        <w:rPr>
          <w:rFonts w:eastAsia="Times New Roman"/>
          <w:color w:val="auto"/>
          <w:szCs w:val="24"/>
          <w:lang w:eastAsia="ru-RU"/>
        </w:rPr>
        <w:t>фликтную комиссию (Приложение</w:t>
      </w:r>
      <w:proofErr w:type="gramStart"/>
      <w:r w:rsidR="00A64BB3">
        <w:rPr>
          <w:rFonts w:eastAsia="Times New Roman"/>
          <w:color w:val="auto"/>
          <w:szCs w:val="24"/>
          <w:lang w:eastAsia="ru-RU"/>
        </w:rPr>
        <w:t>1</w:t>
      </w:r>
      <w:proofErr w:type="gramEnd"/>
      <w:r w:rsidR="00A64BB3">
        <w:rPr>
          <w:rFonts w:eastAsia="Times New Roman"/>
          <w:color w:val="auto"/>
          <w:szCs w:val="24"/>
          <w:lang w:eastAsia="ru-RU"/>
        </w:rPr>
        <w:t>)</w:t>
      </w:r>
      <w:r w:rsidRPr="00717857">
        <w:rPr>
          <w:rFonts w:eastAsia="Times New Roman"/>
          <w:color w:val="auto"/>
          <w:szCs w:val="24"/>
          <w:lang w:eastAsia="ru-RU"/>
        </w:rPr>
        <w:t>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6.4. Председатель назначает дату и время заседания Комиссии не позднее пяти рабочих дней со дня поступления заявления.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Секретарь сообщает о сроках рассмотрения заявления членам Комиссии, конфликтующим сторонам.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6.5. Неявка на заседание Комиссии заявителя, надлежащим образом извещенного заявителя, не является препятствием для рассмотрения спора.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6.6. В целях проверки изложенных сведений (по поручению, инициативе председателя Комиссии) может быть организовано проведение служебного расследования. Результаты предоставляются в форме заключения с приложением документов и материалов, собранных в рамках служебного расследования.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6.7. Рассмотрения заявления и принятие решения осуществляется не позднее 30 дней с момента подачи, если срок не оговорен дополнительно.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6.8. Заявитель имеет право присутствовать при рассмотрении своего заявления, предварительно известив об этом председателя Комиссии.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6.9. По результатам рассмотрения дела Комиссия вправе вынести следующее решение: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 xml:space="preserve">обязать одну или несколько сторон – участников спора, конфликта совершить определенные действия или воздержаться от каких-либо действий; 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обязать виновную сторону – участника спора, конфликта принести официальные извинения пострадавшим лицам;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6.10.  Комиссия 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В решении должны быть указаны: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дата его принятия, состав Комиссии, место и время рассмотрения спора;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наименование участников спора, фамилии и должности их представителей с указанием их полномочий;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сущность спора, заявления и обвинения лиц, участвующих в рассмотрении спора;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обстоятельства дела, установленные Комиссией, доказательства, на основании которых принято решение, нормативные акты, положения, которыми руководствовалась Комиссия при принятии решения;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содержание принятого решения;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Решение Комиссии доводится до всех заинтересованных лиц в письменном виде.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6.11. Комиссия выносит определение о прекращении разбирательства по спору, если: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стороны достигли соглашения о прекращении разбирательства по спору;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спор не подлежит рассмотрению Комиссией.</w:t>
      </w:r>
    </w:p>
    <w:p w:rsidR="0055439C" w:rsidRPr="00717857" w:rsidRDefault="0055439C" w:rsidP="00A64BB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b/>
          <w:bCs/>
          <w:color w:val="auto"/>
          <w:szCs w:val="24"/>
          <w:lang w:eastAsia="ru-RU"/>
        </w:rPr>
        <w:t>7. Делопроизводство комиссии.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 xml:space="preserve">7.1. Заседания, все решения, принимаемые Комиссией, оформляются протоколами, которые подписываются председателем. 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7.2. Заявления, журнал регистрации заявлений, решения о результатах рассмотрения заявлений, протоколы заседаний Комиссии, хранятся в архиве Учреждении три года.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7.3. Делопроизводство Комиссии ведет ее секретарь. Секретарь Комиссии обеспечивает техническую подготовку заседаний, ведение протоколов заседаний Комиссии.</w:t>
      </w:r>
    </w:p>
    <w:p w:rsidR="0055439C" w:rsidRPr="00717857" w:rsidRDefault="0055439C" w:rsidP="0071785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717857">
        <w:rPr>
          <w:rFonts w:eastAsia="Times New Roman"/>
          <w:color w:val="auto"/>
          <w:szCs w:val="24"/>
          <w:lang w:eastAsia="ru-RU"/>
        </w:rPr>
        <w:t>7.4. Комиссия осуществляет свою работу на безвозмездной основе.</w:t>
      </w:r>
    </w:p>
    <w:p w:rsidR="00A64BB3" w:rsidRDefault="00A64BB3">
      <w:pPr>
        <w:spacing w:line="240" w:lineRule="auto"/>
        <w:contextualSpacing/>
        <w:rPr>
          <w:rFonts w:eastAsia="Times New Roman"/>
          <w:color w:val="auto"/>
          <w:szCs w:val="24"/>
          <w:lang w:eastAsia="ru-RU"/>
        </w:rPr>
      </w:pPr>
    </w:p>
    <w:p w:rsidR="00A64BB3" w:rsidRDefault="00A64BB3" w:rsidP="00A64BB3">
      <w:pPr>
        <w:spacing w:line="240" w:lineRule="auto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A64BB3" w:rsidRDefault="00A64BB3" w:rsidP="00A64BB3">
      <w:pPr>
        <w:spacing w:line="240" w:lineRule="auto"/>
        <w:contextualSpacing/>
        <w:jc w:val="right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Приложение 1</w:t>
      </w:r>
    </w:p>
    <w:p w:rsidR="00A64BB3" w:rsidRDefault="00A64BB3">
      <w:pPr>
        <w:spacing w:line="240" w:lineRule="auto"/>
        <w:contextualSpacing/>
        <w:rPr>
          <w:rFonts w:eastAsia="Times New Roman"/>
          <w:color w:val="auto"/>
          <w:szCs w:val="24"/>
          <w:lang w:eastAsia="ru-RU"/>
        </w:rPr>
      </w:pPr>
    </w:p>
    <w:p w:rsidR="00A64BB3" w:rsidRDefault="00A64BB3">
      <w:pPr>
        <w:spacing w:line="240" w:lineRule="auto"/>
        <w:contextualSpacing/>
        <w:rPr>
          <w:rFonts w:eastAsia="Times New Roman"/>
          <w:color w:val="auto"/>
          <w:szCs w:val="24"/>
          <w:lang w:eastAsia="ru-RU"/>
        </w:rPr>
      </w:pPr>
    </w:p>
    <w:p w:rsidR="00717857" w:rsidRDefault="00A64BB3" w:rsidP="00A64BB3">
      <w:pPr>
        <w:spacing w:line="240" w:lineRule="auto"/>
        <w:contextualSpacing/>
        <w:jc w:val="center"/>
        <w:rPr>
          <w:rFonts w:eastAsia="Times New Roman"/>
          <w:b/>
          <w:color w:val="auto"/>
          <w:szCs w:val="24"/>
          <w:lang w:eastAsia="ru-RU"/>
        </w:rPr>
      </w:pPr>
      <w:r w:rsidRPr="00A64BB3">
        <w:rPr>
          <w:rFonts w:eastAsia="Times New Roman"/>
          <w:b/>
          <w:color w:val="auto"/>
          <w:szCs w:val="24"/>
          <w:lang w:eastAsia="ru-RU"/>
        </w:rPr>
        <w:t>Журнал регистрации заявлений в Конфликтную комиссию</w:t>
      </w:r>
    </w:p>
    <w:p w:rsidR="00A64BB3" w:rsidRDefault="00A64BB3" w:rsidP="00A64BB3">
      <w:pPr>
        <w:spacing w:line="240" w:lineRule="auto"/>
        <w:contextualSpacing/>
        <w:jc w:val="center"/>
        <w:rPr>
          <w:rFonts w:eastAsia="Times New Roman"/>
          <w:b/>
          <w:color w:val="auto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702"/>
        <w:gridCol w:w="1891"/>
        <w:gridCol w:w="2045"/>
        <w:gridCol w:w="2339"/>
        <w:gridCol w:w="1317"/>
        <w:gridCol w:w="1559"/>
      </w:tblGrid>
      <w:tr w:rsidR="00A64BB3" w:rsidTr="00A64BB3">
        <w:tc>
          <w:tcPr>
            <w:tcW w:w="702" w:type="dxa"/>
          </w:tcPr>
          <w:p w:rsidR="00A64BB3" w:rsidRDefault="00A64BB3" w:rsidP="00A64BB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№пп</w:t>
            </w:r>
          </w:p>
        </w:tc>
        <w:tc>
          <w:tcPr>
            <w:tcW w:w="1958" w:type="dxa"/>
          </w:tcPr>
          <w:p w:rsidR="00A64BB3" w:rsidRDefault="00A64BB3" w:rsidP="00A64BB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Дата регистрации заявления</w:t>
            </w:r>
          </w:p>
        </w:tc>
        <w:tc>
          <w:tcPr>
            <w:tcW w:w="2045" w:type="dxa"/>
          </w:tcPr>
          <w:p w:rsidR="00A64BB3" w:rsidRDefault="00A64BB3" w:rsidP="00A64BB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</w:t>
            </w:r>
          </w:p>
        </w:tc>
        <w:tc>
          <w:tcPr>
            <w:tcW w:w="2491" w:type="dxa"/>
          </w:tcPr>
          <w:p w:rsidR="00A64BB3" w:rsidRDefault="00A64BB3" w:rsidP="00A64BB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Краткое содержание заявления</w:t>
            </w:r>
          </w:p>
        </w:tc>
        <w:tc>
          <w:tcPr>
            <w:tcW w:w="1160" w:type="dxa"/>
          </w:tcPr>
          <w:p w:rsidR="00A64BB3" w:rsidRDefault="00A64BB3" w:rsidP="00A64BB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ФИО и подпись </w:t>
            </w:r>
            <w:proofErr w:type="gramStart"/>
            <w:r>
              <w:rPr>
                <w:szCs w:val="24"/>
              </w:rPr>
              <w:t>подавшего</w:t>
            </w:r>
            <w:proofErr w:type="gramEnd"/>
            <w:r>
              <w:rPr>
                <w:szCs w:val="24"/>
              </w:rPr>
              <w:t xml:space="preserve"> заявление</w:t>
            </w:r>
          </w:p>
        </w:tc>
        <w:tc>
          <w:tcPr>
            <w:tcW w:w="1497" w:type="dxa"/>
          </w:tcPr>
          <w:p w:rsidR="00A64BB3" w:rsidRDefault="00A64BB3" w:rsidP="00A64BB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ФИО и подпись регистратора</w:t>
            </w:r>
          </w:p>
        </w:tc>
      </w:tr>
    </w:tbl>
    <w:p w:rsidR="00A64BB3" w:rsidRPr="00A64BB3" w:rsidRDefault="00A64BB3" w:rsidP="00A64BB3">
      <w:pPr>
        <w:spacing w:line="240" w:lineRule="auto"/>
        <w:contextualSpacing/>
        <w:jc w:val="center"/>
        <w:rPr>
          <w:szCs w:val="24"/>
        </w:rPr>
      </w:pPr>
    </w:p>
    <w:sectPr w:rsidR="00A64BB3" w:rsidRPr="00A64BB3" w:rsidSect="00717857">
      <w:pgSz w:w="11906" w:h="16838"/>
      <w:pgMar w:top="45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C77"/>
    <w:multiLevelType w:val="multilevel"/>
    <w:tmpl w:val="780C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5480"/>
    <w:multiLevelType w:val="multilevel"/>
    <w:tmpl w:val="EC9A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E31B1"/>
    <w:multiLevelType w:val="multilevel"/>
    <w:tmpl w:val="2DD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A101E"/>
    <w:multiLevelType w:val="multilevel"/>
    <w:tmpl w:val="198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39C"/>
    <w:rsid w:val="002F7F85"/>
    <w:rsid w:val="00305002"/>
    <w:rsid w:val="003F1105"/>
    <w:rsid w:val="0055439C"/>
    <w:rsid w:val="006734B8"/>
    <w:rsid w:val="00717857"/>
    <w:rsid w:val="0073567F"/>
    <w:rsid w:val="00953439"/>
    <w:rsid w:val="00981982"/>
    <w:rsid w:val="00A64BB3"/>
    <w:rsid w:val="00C42BD3"/>
    <w:rsid w:val="00F8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2"/>
  </w:style>
  <w:style w:type="paragraph" w:styleId="3">
    <w:name w:val="heading 3"/>
    <w:basedOn w:val="a"/>
    <w:link w:val="30"/>
    <w:uiPriority w:val="9"/>
    <w:qFormat/>
    <w:rsid w:val="0055439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439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5439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39C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439C"/>
    <w:rPr>
      <w:rFonts w:eastAsia="Times New Roman"/>
      <w:b/>
      <w:bCs/>
      <w:color w:val="auto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439C"/>
    <w:rPr>
      <w:rFonts w:eastAsia="Times New Roman"/>
      <w:b/>
      <w:bCs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5439C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3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7857"/>
    <w:pPr>
      <w:ind w:left="720"/>
      <w:contextualSpacing/>
    </w:pPr>
  </w:style>
  <w:style w:type="table" w:styleId="a8">
    <w:name w:val="Table Grid"/>
    <w:basedOn w:val="a1"/>
    <w:uiPriority w:val="59"/>
    <w:rsid w:val="00A64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7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4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2016-03-23T09:12:00Z</cp:lastPrinted>
  <dcterms:created xsi:type="dcterms:W3CDTF">2016-03-21T08:17:00Z</dcterms:created>
  <dcterms:modified xsi:type="dcterms:W3CDTF">2016-03-23T09:14:00Z</dcterms:modified>
</cp:coreProperties>
</file>