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47" w:rsidRPr="00B2688C" w:rsidRDefault="00484947" w:rsidP="00B2688C">
      <w:pPr>
        <w:pStyle w:val="a3"/>
        <w:contextualSpacing/>
        <w:jc w:val="right"/>
      </w:pPr>
      <w:r w:rsidRPr="00B2688C">
        <w:t xml:space="preserve">Утверждено </w:t>
      </w:r>
    </w:p>
    <w:p w:rsidR="00B2688C" w:rsidRDefault="00B2688C" w:rsidP="00B2688C">
      <w:pPr>
        <w:pStyle w:val="a3"/>
        <w:contextualSpacing/>
        <w:jc w:val="right"/>
      </w:pPr>
      <w:r>
        <w:t>приказом от 23.12.2014</w:t>
      </w:r>
    </w:p>
    <w:p w:rsidR="00B2688C" w:rsidRDefault="00B2688C" w:rsidP="00B2688C">
      <w:pPr>
        <w:pStyle w:val="a3"/>
        <w:contextualSpacing/>
        <w:jc w:val="right"/>
      </w:pPr>
      <w:r>
        <w:t>№ 73-осн</w:t>
      </w:r>
    </w:p>
    <w:p w:rsidR="00B2688C" w:rsidRDefault="00B2688C" w:rsidP="00B2688C">
      <w:pPr>
        <w:pStyle w:val="a3"/>
        <w:contextualSpacing/>
        <w:jc w:val="right"/>
      </w:pPr>
    </w:p>
    <w:p w:rsidR="00484947" w:rsidRPr="00B2688C" w:rsidRDefault="00484947" w:rsidP="00B2688C">
      <w:pPr>
        <w:pStyle w:val="a3"/>
        <w:contextualSpacing/>
        <w:jc w:val="right"/>
      </w:pPr>
      <w:r w:rsidRPr="00B2688C">
        <w:t xml:space="preserve"> </w:t>
      </w:r>
    </w:p>
    <w:p w:rsidR="00484947" w:rsidRPr="00B2688C" w:rsidRDefault="00484947" w:rsidP="00B2688C">
      <w:pPr>
        <w:pStyle w:val="a3"/>
        <w:contextualSpacing/>
        <w:jc w:val="center"/>
      </w:pPr>
      <w:r w:rsidRPr="00B2688C">
        <w:rPr>
          <w:b/>
          <w:bCs/>
        </w:rPr>
        <w:t>Положение о комиссии по противодействию коррупции</w:t>
      </w:r>
    </w:p>
    <w:p w:rsidR="00484947" w:rsidRDefault="00484947" w:rsidP="00B2688C">
      <w:pPr>
        <w:pStyle w:val="a3"/>
        <w:contextualSpacing/>
        <w:jc w:val="center"/>
        <w:rPr>
          <w:b/>
          <w:bCs/>
        </w:rPr>
      </w:pPr>
      <w:r w:rsidRPr="00B2688C">
        <w:rPr>
          <w:b/>
          <w:bCs/>
        </w:rPr>
        <w:t xml:space="preserve">в </w:t>
      </w:r>
      <w:r w:rsidR="00B2688C">
        <w:rPr>
          <w:b/>
          <w:bCs/>
        </w:rPr>
        <w:t>государственном учреждении Тульской области</w:t>
      </w:r>
    </w:p>
    <w:p w:rsidR="00B2688C" w:rsidRDefault="00B2688C" w:rsidP="00B2688C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>«Веневский психоневрологический интернат»</w:t>
      </w:r>
    </w:p>
    <w:p w:rsidR="00B2688C" w:rsidRPr="00B2688C" w:rsidRDefault="00B2688C" w:rsidP="00B2688C">
      <w:pPr>
        <w:pStyle w:val="a3"/>
        <w:contextualSpacing/>
        <w:jc w:val="center"/>
      </w:pPr>
    </w:p>
    <w:p w:rsidR="00484947" w:rsidRPr="00B2688C" w:rsidRDefault="00484947" w:rsidP="00B2688C">
      <w:pPr>
        <w:pStyle w:val="a3"/>
        <w:contextualSpacing/>
        <w:jc w:val="center"/>
      </w:pPr>
      <w:r w:rsidRPr="00B2688C">
        <w:rPr>
          <w:b/>
          <w:bCs/>
          <w:color w:val="000000"/>
        </w:rPr>
        <w:t>1. Общие положения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1.1. Настоящим Положением определяется порядок формирования и деятельности Комиссии по противодействию коррупции (далее - Комиссия) в</w:t>
      </w:r>
      <w:r w:rsidR="00B2688C">
        <w:rPr>
          <w:color w:val="000000"/>
        </w:rPr>
        <w:t xml:space="preserve"> государственном учреждении Тульской области «Веневский психоневрологический интернат»</w:t>
      </w:r>
      <w:r w:rsidRPr="00B2688C">
        <w:rPr>
          <w:color w:val="000000"/>
        </w:rPr>
        <w:t xml:space="preserve"> (далее - Учреждение).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1.2.Комиссия в своей деятельности руководствуется Конституцией Российской Федерации, федеральными и областными законами, постановлениями и распоряжениями Правительства Российской Федерации, иными нормативными правовыми актами Ро</w:t>
      </w:r>
      <w:r w:rsidR="00B2688C">
        <w:rPr>
          <w:color w:val="000000"/>
        </w:rPr>
        <w:t>ссийской Федерации, Тульской области, Веневского</w:t>
      </w:r>
      <w:r w:rsidRPr="00B2688C">
        <w:rPr>
          <w:color w:val="000000"/>
        </w:rPr>
        <w:t xml:space="preserve"> муниципального района, Уставом Учреждения, а также настоящим Положением.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1.3. Основной задачей Комиссии является: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содействие в осуществлении мер по предупреждению коррупции. </w:t>
      </w:r>
    </w:p>
    <w:p w:rsidR="00484947" w:rsidRPr="00B2688C" w:rsidRDefault="00484947" w:rsidP="00B2688C">
      <w:pPr>
        <w:pStyle w:val="a3"/>
        <w:contextualSpacing/>
        <w:jc w:val="both"/>
      </w:pPr>
      <w:r w:rsidRPr="00B2688C">
        <w:t>         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</w:t>
      </w:r>
      <w:r w:rsidRPr="00B2688C">
        <w:rPr>
          <w:color w:val="000000"/>
        </w:rPr>
        <w:t xml:space="preserve"> вне зависимости от уровня занимаемой ими должности.</w:t>
      </w:r>
    </w:p>
    <w:p w:rsidR="00484947" w:rsidRPr="00B2688C" w:rsidRDefault="00484947" w:rsidP="00B2688C">
      <w:pPr>
        <w:pStyle w:val="a3"/>
        <w:spacing w:after="180" w:afterAutospacing="0"/>
        <w:contextualSpacing/>
        <w:jc w:val="center"/>
      </w:pPr>
      <w:r w:rsidRPr="00B2688C">
        <w:rPr>
          <w:b/>
          <w:bCs/>
          <w:color w:val="000000"/>
        </w:rPr>
        <w:t>2. Порядок формирования и состав Комиссии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2.1. Комиссия образуется приказом директора Учреждения, в соответствии с которым определяется состав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2.2. В состав Комиссии входят:</w:t>
      </w:r>
      <w:r w:rsidR="00B2688C">
        <w:t xml:space="preserve"> </w:t>
      </w:r>
      <w:r w:rsidRPr="00B2688C">
        <w:rPr>
          <w:color w:val="000000"/>
        </w:rPr>
        <w:t>председатель Комиссии</w:t>
      </w:r>
      <w:r w:rsidR="00B2688C">
        <w:rPr>
          <w:color w:val="000000"/>
        </w:rPr>
        <w:t>, секретарь</w:t>
      </w:r>
      <w:r w:rsidRPr="00B2688C">
        <w:rPr>
          <w:color w:val="000000"/>
        </w:rPr>
        <w:t xml:space="preserve"> и члены Комиссии. </w:t>
      </w:r>
    </w:p>
    <w:p w:rsidR="00484947" w:rsidRPr="00B2688C" w:rsidRDefault="00484947" w:rsidP="00B2688C">
      <w:pPr>
        <w:pStyle w:val="a3"/>
        <w:contextualSpacing/>
        <w:jc w:val="both"/>
      </w:pPr>
      <w:r w:rsidRPr="00B2688C">
        <w:rPr>
          <w:color w:val="000000"/>
        </w:rPr>
        <w:t xml:space="preserve">Все члены Комиссии при принятии решений обладают равными правами.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2.3. Председатель </w:t>
      </w:r>
      <w:r w:rsidRPr="00B2688C">
        <w:rPr>
          <w:color w:val="000000"/>
        </w:rPr>
        <w:t>Комиссии</w:t>
      </w:r>
      <w:r w:rsidRPr="00B2688C">
        <w:t>:</w:t>
      </w:r>
      <w:r w:rsidR="00B2688C">
        <w:t xml:space="preserve"> </w:t>
      </w:r>
      <w:r w:rsidRPr="00B2688C">
        <w:t xml:space="preserve">определяет порядок и регламент рассмотрения вопросов на заседаниях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утверждает повестку дня заседания </w:t>
      </w:r>
      <w:r w:rsidRPr="00B2688C">
        <w:rPr>
          <w:color w:val="000000"/>
        </w:rPr>
        <w:t>Комиссии</w:t>
      </w:r>
      <w:r w:rsidRPr="00B2688C">
        <w:t xml:space="preserve">, представленную секретарем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распределяет обязанности между членами </w:t>
      </w:r>
      <w:r w:rsidRPr="00B2688C">
        <w:rPr>
          <w:color w:val="000000"/>
        </w:rPr>
        <w:t>Комиссии</w:t>
      </w:r>
      <w:r w:rsidRPr="00B2688C">
        <w:t xml:space="preserve"> и дает поручения по подготовке вопросов для рассмотрения на заседаниях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</w:t>
      </w:r>
      <w:r w:rsidRPr="00B2688C">
        <w:rPr>
          <w:color w:val="000000"/>
        </w:rPr>
        <w:t>Комиссии</w:t>
      </w:r>
      <w:r w:rsidRPr="00B2688C">
        <w:t xml:space="preserve">, утверждает реестр независимых экспертов (консультантов) </w:t>
      </w:r>
      <w:r w:rsidRPr="00B2688C">
        <w:rPr>
          <w:color w:val="000000"/>
        </w:rPr>
        <w:t>Комиссии</w:t>
      </w:r>
      <w:r w:rsidRPr="00B2688C">
        <w:t>: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утверждает годовой план работы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2.4. Секретарь </w:t>
      </w:r>
      <w:r w:rsidRPr="00B2688C">
        <w:rPr>
          <w:color w:val="000000"/>
        </w:rPr>
        <w:t>Комиссии</w:t>
      </w:r>
      <w:r w:rsidR="00B2688C">
        <w:rPr>
          <w:color w:val="000000"/>
        </w:rPr>
        <w:t xml:space="preserve">: </w:t>
      </w:r>
      <w:r w:rsidRPr="00B2688C">
        <w:t xml:space="preserve">регистрирует письма, поступившие для рассмотрения на заседаниях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формирует повестку дня заседания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осуществляет подготовку заседаний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организует ведение протоколов заседаний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доводит до сведения членов </w:t>
      </w:r>
      <w:r w:rsidRPr="00B2688C">
        <w:rPr>
          <w:color w:val="000000"/>
        </w:rPr>
        <w:t>Комиссии</w:t>
      </w:r>
      <w:r w:rsidRPr="00B2688C">
        <w:t xml:space="preserve"> информацию о вынесенных на рассмотрение </w:t>
      </w:r>
      <w:r w:rsidRPr="00B2688C">
        <w:rPr>
          <w:color w:val="000000"/>
        </w:rPr>
        <w:t>Комиссии</w:t>
      </w:r>
      <w:r w:rsidRPr="00B2688C">
        <w:t xml:space="preserve"> вопросах и представляет необходимые материалы для их рассмотрения;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доводит до сведения членов </w:t>
      </w:r>
      <w:r w:rsidRPr="00B2688C">
        <w:rPr>
          <w:color w:val="000000"/>
        </w:rPr>
        <w:t>Комиссии</w:t>
      </w:r>
      <w:r w:rsidRPr="00B2688C">
        <w:t xml:space="preserve"> информацию о дате, времени и месте проведения очередного (внеочередного) заседания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ведет учет, контроль исполнения и хранение протоколов и решений </w:t>
      </w:r>
      <w:r w:rsidRPr="00B2688C">
        <w:rPr>
          <w:color w:val="000000"/>
        </w:rPr>
        <w:t>Комиссии</w:t>
      </w:r>
      <w:r w:rsidRPr="00B2688C">
        <w:t xml:space="preserve"> с сопроводительными материалами;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lastRenderedPageBreak/>
        <w:t xml:space="preserve">обеспечивает подготовку проекта годового плана работы </w:t>
      </w:r>
      <w:r w:rsidRPr="00B2688C">
        <w:rPr>
          <w:color w:val="000000"/>
        </w:rPr>
        <w:t>Комиссии</w:t>
      </w:r>
      <w:r w:rsidRPr="00B2688C">
        <w:t xml:space="preserve"> и представляет его на утверждение председателю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по поручению председателя </w:t>
      </w:r>
      <w:r w:rsidRPr="00B2688C">
        <w:rPr>
          <w:color w:val="000000"/>
        </w:rPr>
        <w:t>Комиссии</w:t>
      </w:r>
      <w:r w:rsidRPr="00B2688C">
        <w:t xml:space="preserve">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несет ответственность за информационное, организационно–техническое и экспертное обеспечение деятельности </w:t>
      </w:r>
      <w:r w:rsidRPr="00B2688C">
        <w:rPr>
          <w:color w:val="000000"/>
        </w:rPr>
        <w:t>Комиссии</w:t>
      </w:r>
      <w:r w:rsidRPr="00B2688C">
        <w:t>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2.5. Заместитель председателя </w:t>
      </w:r>
      <w:r w:rsidRPr="00B2688C">
        <w:rPr>
          <w:color w:val="000000"/>
        </w:rPr>
        <w:t>Комиссии</w:t>
      </w:r>
      <w:r w:rsidRPr="00B2688C">
        <w:t xml:space="preserve"> выполняет по поручению председателя </w:t>
      </w:r>
      <w:r w:rsidRPr="00B2688C">
        <w:rPr>
          <w:color w:val="000000"/>
        </w:rPr>
        <w:t>Комиссии</w:t>
      </w:r>
      <w:r w:rsidRPr="00B2688C">
        <w:t xml:space="preserve"> его функции во время отсутствия председателя (отпуск, болезнь, командировка, служебное задание).</w:t>
      </w:r>
    </w:p>
    <w:p w:rsidR="00484947" w:rsidRPr="00B2688C" w:rsidRDefault="00484947" w:rsidP="00B2688C">
      <w:pPr>
        <w:pStyle w:val="a3"/>
        <w:ind w:firstLine="709"/>
        <w:contextualSpacing/>
        <w:jc w:val="center"/>
      </w:pPr>
      <w:r w:rsidRPr="00B2688C">
        <w:rPr>
          <w:b/>
          <w:bCs/>
        </w:rPr>
        <w:t xml:space="preserve">3. Основные задачи и функции Комиссии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b/>
          <w:bCs/>
        </w:rPr>
        <w:t>3.1. Основные задачи Комиссии: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подготовка рекомендаций для принятия решений по вопросам противодействия коррупции;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участие в подготовке предложений, направленных на устранение причин и условий, порождающих коррупцию;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обеспечение </w:t>
      </w:r>
      <w:proofErr w:type="gramStart"/>
      <w:r w:rsidRPr="00B2688C">
        <w:t>контроля за</w:t>
      </w:r>
      <w:proofErr w:type="gramEnd"/>
      <w:r w:rsidRPr="00B2688C">
        <w:t xml:space="preserve"> качеством и своевременностью решения вопросов, содержащихся в обращениях граждан;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b/>
          <w:bCs/>
        </w:rPr>
        <w:t>3.2. Основные функции Комиссии: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разработка основных направлений антикоррупционной политики;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Pr="00B2688C">
        <w:t>контроля за</w:t>
      </w:r>
      <w:proofErr w:type="gramEnd"/>
      <w:r w:rsidRPr="00B2688C">
        <w:t xml:space="preserve"> ходом их реализации;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участие в рассмотрении заключений, составленных по результатам проведения антикоррупционных экспертиз;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подготовка проектов решений по вопросам, входящим в компетенцию Комиссии;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участие в организации антикоррупционной пропаганды;</w:t>
      </w:r>
    </w:p>
    <w:p w:rsidR="00484947" w:rsidRPr="00B2688C" w:rsidRDefault="00484947" w:rsidP="00B2688C">
      <w:pPr>
        <w:pStyle w:val="a3"/>
        <w:spacing w:after="200" w:afterAutospacing="0"/>
        <w:ind w:firstLine="709"/>
        <w:contextualSpacing/>
        <w:jc w:val="both"/>
      </w:pPr>
      <w:r w:rsidRPr="00B2688C">
        <w:t>подготовка в установленном порядке предложений по вопросам борьбы с коррупцией;</w:t>
      </w:r>
    </w:p>
    <w:p w:rsidR="00484947" w:rsidRPr="00B2688C" w:rsidRDefault="00484947" w:rsidP="00B2688C">
      <w:pPr>
        <w:pStyle w:val="a3"/>
        <w:spacing w:after="180" w:afterAutospacing="0"/>
        <w:contextualSpacing/>
        <w:jc w:val="center"/>
      </w:pPr>
      <w:r w:rsidRPr="00B2688C">
        <w:rPr>
          <w:b/>
          <w:bCs/>
          <w:color w:val="000000"/>
        </w:rPr>
        <w:t>4. Порядок работы Комиссии</w:t>
      </w:r>
    </w:p>
    <w:p w:rsidR="00484947" w:rsidRPr="00B2688C" w:rsidRDefault="00484947" w:rsidP="00B2688C">
      <w:pPr>
        <w:pStyle w:val="a3"/>
        <w:ind w:firstLine="567"/>
        <w:contextualSpacing/>
        <w:jc w:val="both"/>
      </w:pPr>
      <w:r w:rsidRPr="00B2688C">
        <w:rPr>
          <w:color w:val="000000"/>
        </w:rPr>
        <w:t>4.1. Основанием для проведения заседания Комиссии является наличие следующей информация:</w:t>
      </w:r>
    </w:p>
    <w:p w:rsidR="00484947" w:rsidRPr="00B2688C" w:rsidRDefault="00484947" w:rsidP="00B2688C">
      <w:pPr>
        <w:pStyle w:val="a3"/>
        <w:contextualSpacing/>
        <w:jc w:val="both"/>
      </w:pPr>
      <w:r w:rsidRPr="00B2688C">
        <w:t xml:space="preserve">       </w:t>
      </w:r>
      <w:proofErr w:type="gramStart"/>
      <w:r w:rsidRPr="00B2688C"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484947" w:rsidRPr="00B2688C" w:rsidRDefault="00484947" w:rsidP="00B2688C">
      <w:pPr>
        <w:pStyle w:val="a3"/>
        <w:ind w:firstLine="567"/>
        <w:contextualSpacing/>
        <w:jc w:val="both"/>
      </w:pPr>
      <w:r w:rsidRPr="00B2688C">
        <w:t>совершение деяний, указанных в подпункте "а" настоящего пункта, от имени или в интересах юридического лица;</w:t>
      </w:r>
    </w:p>
    <w:p w:rsidR="00484947" w:rsidRPr="00B2688C" w:rsidRDefault="00484947" w:rsidP="00B2688C">
      <w:pPr>
        <w:pStyle w:val="a3"/>
        <w:ind w:firstLine="567"/>
        <w:contextualSpacing/>
        <w:jc w:val="both"/>
      </w:pPr>
      <w:proofErr w:type="gramStart"/>
      <w:r w:rsidRPr="00B2688C">
        <w:rPr>
          <w:color w:val="000000"/>
        </w:rPr>
        <w:t>наличии</w:t>
      </w:r>
      <w:proofErr w:type="gramEnd"/>
      <w:r w:rsidRPr="00B2688C">
        <w:rPr>
          <w:color w:val="000000"/>
        </w:rPr>
        <w:t xml:space="preserve"> у работника личной заинтересованности, которая приводит или может привести к конфликту интересов; </w:t>
      </w:r>
    </w:p>
    <w:p w:rsidR="00484947" w:rsidRPr="00B2688C" w:rsidRDefault="00484947" w:rsidP="00B2688C">
      <w:pPr>
        <w:pStyle w:val="a3"/>
        <w:ind w:firstLine="567"/>
        <w:contextualSpacing/>
        <w:jc w:val="both"/>
      </w:pPr>
      <w:r w:rsidRPr="00B2688C">
        <w:rPr>
          <w:color w:val="000000"/>
        </w:rPr>
        <w:t>несоблюдение требований к служебному поведению и (или) требований об урегулировании конфликта интересов.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4.2. Информация должна быть представлена в письменном виде и содержать следующие сведения: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фамилию, имя, отчество работника и замещаемую им должность;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данные об источнике информации.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lastRenderedPageBreak/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в течение 3 рабочих дней со дня поступления информации, указанной в пункте 4.2. настоящего Положения, выносит решение о проведении проверки этой информации, в том числе материалов, указанных в пункте 4.3. настоящего Положения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В случае</w:t>
      </w:r>
      <w:proofErr w:type="gramStart"/>
      <w:r w:rsidRPr="00B2688C">
        <w:rPr>
          <w:color w:val="000000"/>
        </w:rPr>
        <w:t>,</w:t>
      </w:r>
      <w:proofErr w:type="gramEnd"/>
      <w:r w:rsidRPr="00B2688C">
        <w:rPr>
          <w:color w:val="000000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в целях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4.2. настоящего Положения.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о дате, времени и месте заседания не </w:t>
      </w:r>
      <w:proofErr w:type="gramStart"/>
      <w:r w:rsidRPr="00B2688C">
        <w:rPr>
          <w:color w:val="000000"/>
        </w:rPr>
        <w:t>позднее</w:t>
      </w:r>
      <w:proofErr w:type="gramEnd"/>
      <w:r w:rsidRPr="00B2688C">
        <w:rPr>
          <w:color w:val="000000"/>
        </w:rPr>
        <w:t xml:space="preserve"> чем за семь рабочих дней до дня заседания.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4.10.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4.13. По итогам рассмотрения информации, Комиссия может принять одно из следующих решений: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lastRenderedPageBreak/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4.19. Копии решения Комиссии в течение трех рабочих дней со дня его принятия направляются работодателю, работнику, а также по решению Комиссии - иным заинтересованным лицам.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4.21.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руководитель Учреждения: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обязан принять меры по предотвращению или урегулированию конфликта интересов;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4.22. </w:t>
      </w:r>
      <w:proofErr w:type="gramStart"/>
      <w:r w:rsidRPr="00B2688C">
        <w:rPr>
          <w:color w:val="000000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работодателю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 работника</w:t>
      </w:r>
      <w:proofErr w:type="gramEnd"/>
      <w:r w:rsidRPr="00B2688C">
        <w:rPr>
          <w:color w:val="000000"/>
        </w:rPr>
        <w:t xml:space="preserve"> к дисциплинарной ответственности.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4.23. </w:t>
      </w:r>
      <w:proofErr w:type="gramStart"/>
      <w:r w:rsidRPr="00B2688C">
        <w:rPr>
          <w:color w:val="000000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484947" w:rsidRPr="00B2688C" w:rsidRDefault="00484947" w:rsidP="00B2688C">
      <w:pPr>
        <w:pStyle w:val="a3"/>
        <w:ind w:firstLine="709"/>
        <w:contextualSpacing/>
        <w:jc w:val="center"/>
      </w:pPr>
      <w:r w:rsidRPr="00B2688C">
        <w:rPr>
          <w:b/>
          <w:bCs/>
        </w:rPr>
        <w:t>5. Документация Комиссии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5.1. Работа Комиссии осуществляется на плановой основе.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5.2. План работы формируется на основании предложений, внесенных исходя из складывающейся ситуации и обстановки.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</w:t>
      </w:r>
      <w:r w:rsidR="00B2688C">
        <w:t xml:space="preserve">3. План составляется на </w:t>
      </w:r>
      <w:r w:rsidRPr="00B2688C">
        <w:t>год и утверждается на заседании Комиссии;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5.4. Работой Комиссии руководит Председатель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5.5. Заседания Комиссии пр</w:t>
      </w:r>
      <w:r w:rsidR="00B2688C">
        <w:t xml:space="preserve">оводится по мере необходимости. </w:t>
      </w:r>
      <w:r w:rsidRPr="00B2688C"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Основани</w:t>
      </w:r>
      <w:r w:rsidR="00923EC1">
        <w:t xml:space="preserve">ем для проведения </w:t>
      </w:r>
      <w:r w:rsidRPr="00B2688C">
        <w:t>заседания Комиссии является информация о факте коррупции в Учреждении, полученная директором Учреждения от правоохранительных органов, судебных или иных государственных органов, от организаций, должностных лиц или граждан.</w:t>
      </w:r>
    </w:p>
    <w:p w:rsidR="00484947" w:rsidRPr="00B2688C" w:rsidRDefault="00484947" w:rsidP="00B2688C">
      <w:pPr>
        <w:pStyle w:val="a3"/>
        <w:contextualSpacing/>
        <w:jc w:val="both"/>
      </w:pPr>
      <w:r w:rsidRPr="00B2688C">
        <w:t>Информация, указанная в пункте 5.5. настоящего Положения рассматривается Комиссией,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484947" w:rsidRPr="00B2688C" w:rsidRDefault="00484947" w:rsidP="00B2688C">
      <w:pPr>
        <w:pStyle w:val="a3"/>
        <w:contextualSpacing/>
        <w:jc w:val="both"/>
      </w:pPr>
      <w:r w:rsidRPr="00B2688C">
        <w:lastRenderedPageBreak/>
        <w:t>По резул</w:t>
      </w:r>
      <w:r w:rsidR="00923EC1">
        <w:t xml:space="preserve">ьтатам проведения </w:t>
      </w:r>
      <w:r w:rsidRPr="00B2688C">
        <w:t xml:space="preserve">заедания, Комиссия предлагает принять решение о проведении служебной проверки работника </w:t>
      </w:r>
      <w:proofErr w:type="gramStart"/>
      <w:r w:rsidRPr="00B2688C">
        <w:t>Учреждения</w:t>
      </w:r>
      <w:proofErr w:type="gramEnd"/>
      <w:r w:rsidRPr="00B2688C">
        <w:t xml:space="preserve"> о котором зафиксирован факт коррупции.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5.6. Заседания Комиссии вед</w:t>
      </w:r>
      <w:r w:rsidR="00923EC1">
        <w:t>ет Председатель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5.7.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принимают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5.8. Решения Комиссии принимаются на ее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При равенстве голосов голос </w:t>
      </w:r>
      <w:r w:rsidRPr="00B2688C">
        <w:rPr>
          <w:color w:val="000000"/>
        </w:rPr>
        <w:t>председательствующего на заседании Комиссии является решающим.</w:t>
      </w:r>
      <w:r w:rsidRPr="00B2688C">
        <w:t xml:space="preserve"> Решения Комиссии на утверждение Председателю Комиссии представляет секретарь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5.9. </w:t>
      </w:r>
      <w:r w:rsidRPr="00B2688C">
        <w:rPr>
          <w:color w:val="000000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 xml:space="preserve">5.10. </w:t>
      </w:r>
      <w:r w:rsidRPr="00B2688C">
        <w:t xml:space="preserve">В протоколе </w:t>
      </w:r>
      <w:r w:rsidRPr="00B2688C">
        <w:rPr>
          <w:color w:val="000000"/>
        </w:rPr>
        <w:t>указываются: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дата заседания, повестка дня, </w:t>
      </w:r>
      <w:r w:rsidRPr="00B2688C">
        <w:rPr>
          <w:color w:val="000000"/>
        </w:rPr>
        <w:t xml:space="preserve">фамилии, имена, отчества </w:t>
      </w:r>
      <w:r w:rsidRPr="00B2688C">
        <w:t xml:space="preserve">присутствующихна нем </w:t>
      </w:r>
      <w:r w:rsidRPr="00B2688C">
        <w:rPr>
          <w:color w:val="000000"/>
        </w:rPr>
        <w:t>членов Комиссии и других лиц, присутствующих на заседании;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фамилия, имя, отчество выступивших на заседании лиц и краткое изложение их выступлений;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содержание пояснений работника, в отношении которого рассматривался вопрос;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источник информации, ставшей основанием для проведения заседания Комиссии;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результаты голосования;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принятые</w:t>
      </w:r>
      <w:r w:rsidRPr="00B2688C">
        <w:rPr>
          <w:color w:val="000000"/>
        </w:rPr>
        <w:t xml:space="preserve"> решения и обоснование его принятия.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5.11. Члены Комиссии обладают равными правами при принятии решений.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5.12.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5.13.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 xml:space="preserve">5.14. Организацию заседания Комиссии, </w:t>
      </w:r>
      <w:r w:rsidRPr="00B2688C">
        <w:rPr>
          <w:color w:val="000000"/>
        </w:rPr>
        <w:t xml:space="preserve">документационное обеспечение деятельности Комиссии </w:t>
      </w:r>
      <w:r w:rsidRPr="00B2688C">
        <w:t xml:space="preserve">и обеспечение подготовки проектов ее решений осуществляет секретарь Комиссии. 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В случае необходимости решения Комиссии могут быть приняты в форме приказа директора Учреждения.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t>Решения Комиссии доводятся до сведения всех заинтересованных лиц, органов и организаций.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5.14. Решение Комиссии, принятое в отношении работника, хранится в его личном деле.</w:t>
      </w:r>
    </w:p>
    <w:p w:rsidR="00484947" w:rsidRPr="00B2688C" w:rsidRDefault="00484947" w:rsidP="00B2688C">
      <w:pPr>
        <w:pStyle w:val="a3"/>
        <w:ind w:firstLine="709"/>
        <w:contextualSpacing/>
        <w:jc w:val="both"/>
      </w:pPr>
      <w:r w:rsidRPr="00B2688C">
        <w:rPr>
          <w:color w:val="000000"/>
        </w:rPr>
        <w:t>5.15. Комиссия работает на безвозмездной основе.</w:t>
      </w:r>
    </w:p>
    <w:p w:rsidR="00484947" w:rsidRPr="00B2688C" w:rsidRDefault="00484947" w:rsidP="00B2688C">
      <w:pPr>
        <w:pStyle w:val="a3"/>
        <w:contextualSpacing/>
      </w:pPr>
    </w:p>
    <w:sectPr w:rsidR="00484947" w:rsidRPr="00B2688C" w:rsidSect="00923E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F78"/>
    <w:multiLevelType w:val="multilevel"/>
    <w:tmpl w:val="98E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117"/>
    <w:multiLevelType w:val="multilevel"/>
    <w:tmpl w:val="141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47"/>
    <w:rsid w:val="002F7F85"/>
    <w:rsid w:val="00305002"/>
    <w:rsid w:val="0042287B"/>
    <w:rsid w:val="00484947"/>
    <w:rsid w:val="006734B8"/>
    <w:rsid w:val="00923EC1"/>
    <w:rsid w:val="00981982"/>
    <w:rsid w:val="00B2688C"/>
    <w:rsid w:val="00EB2471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2">
    <w:name w:val="heading 2"/>
    <w:basedOn w:val="a"/>
    <w:link w:val="20"/>
    <w:uiPriority w:val="9"/>
    <w:qFormat/>
    <w:rsid w:val="004849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9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947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4947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9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49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49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49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48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2016-03-23T06:44:00Z</cp:lastPrinted>
  <dcterms:created xsi:type="dcterms:W3CDTF">2016-03-21T08:11:00Z</dcterms:created>
  <dcterms:modified xsi:type="dcterms:W3CDTF">2016-03-23T06:44:00Z</dcterms:modified>
</cp:coreProperties>
</file>